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024FA" w14:textId="063C995A" w:rsidR="002801AC" w:rsidRPr="002801AC" w:rsidRDefault="002801AC" w:rsidP="002801AC">
      <w:pPr>
        <w:pStyle w:val="a4"/>
        <w:tabs>
          <w:tab w:val="left" w:pos="3011"/>
        </w:tabs>
        <w:ind w:left="720" w:right="292"/>
        <w:jc w:val="right"/>
        <w:rPr>
          <w:rFonts w:ascii="Times New Roman" w:hAnsi="Times New Roman"/>
          <w:b/>
          <w:caps w:val="0"/>
          <w:sz w:val="20"/>
        </w:rPr>
      </w:pPr>
      <w:r w:rsidRPr="002801AC">
        <w:rPr>
          <w:rFonts w:ascii="Times New Roman" w:hAnsi="Times New Roman"/>
          <w:b/>
          <w:caps w:val="0"/>
          <w:sz w:val="20"/>
        </w:rPr>
        <w:t xml:space="preserve">Приложение № </w:t>
      </w:r>
      <w:r>
        <w:rPr>
          <w:rFonts w:ascii="Times New Roman" w:hAnsi="Times New Roman"/>
          <w:b/>
          <w:caps w:val="0"/>
          <w:sz w:val="20"/>
        </w:rPr>
        <w:t>2</w:t>
      </w:r>
      <w:r w:rsidR="00246EE4">
        <w:rPr>
          <w:rFonts w:ascii="Times New Roman" w:hAnsi="Times New Roman"/>
          <w:b/>
          <w:caps w:val="0"/>
          <w:sz w:val="20"/>
        </w:rPr>
        <w:t>3</w:t>
      </w:r>
    </w:p>
    <w:p w14:paraId="5DE8BE57" w14:textId="3CF0FA2E" w:rsidR="00CB048C" w:rsidRDefault="00E7207B" w:rsidP="002801A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E7207B">
        <w:rPr>
          <w:rFonts w:ascii="Times New Roman" w:hAnsi="Times New Roman"/>
          <w:b/>
          <w:caps w:val="0"/>
          <w:sz w:val="20"/>
        </w:rPr>
        <w:t xml:space="preserve">к правилам предоставления </w:t>
      </w:r>
      <w:proofErr w:type="spellStart"/>
      <w:r w:rsidRPr="00E7207B">
        <w:rPr>
          <w:rFonts w:ascii="Times New Roman" w:hAnsi="Times New Roman"/>
          <w:b/>
          <w:caps w:val="0"/>
          <w:sz w:val="20"/>
        </w:rPr>
        <w:t>микрозаймов</w:t>
      </w:r>
      <w:proofErr w:type="spellEnd"/>
    </w:p>
    <w:p w14:paraId="0C8DDF2C" w14:textId="77777777" w:rsidR="00246EE4" w:rsidRDefault="00246EE4" w:rsidP="002801A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</w:p>
    <w:p w14:paraId="39B7495E" w14:textId="77777777" w:rsidR="00246EE4" w:rsidRDefault="00246EE4" w:rsidP="00246EE4">
      <w:pPr>
        <w:pStyle w:val="a4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</w:p>
    <w:p w14:paraId="5693A1F1" w14:textId="77777777" w:rsidR="00246EE4" w:rsidRPr="00246EE4" w:rsidRDefault="00246EE4" w:rsidP="00246EE4">
      <w:pPr>
        <w:widowControl w:val="0"/>
        <w:autoSpaceDE w:val="0"/>
        <w:autoSpaceDN w:val="0"/>
        <w:ind w:left="1074" w:right="793"/>
        <w:jc w:val="center"/>
        <w:outlineLvl w:val="0"/>
        <w:rPr>
          <w:b/>
          <w:bCs/>
          <w:sz w:val="28"/>
          <w:szCs w:val="28"/>
          <w:lang w:eastAsia="en-US"/>
        </w:rPr>
      </w:pPr>
      <w:r w:rsidRPr="00246EE4">
        <w:rPr>
          <w:b/>
          <w:bCs/>
          <w:sz w:val="28"/>
          <w:szCs w:val="28"/>
          <w:lang w:eastAsia="en-US"/>
        </w:rPr>
        <w:t>Согласие</w:t>
      </w:r>
      <w:r w:rsidRPr="00246EE4">
        <w:rPr>
          <w:b/>
          <w:bCs/>
          <w:spacing w:val="-12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на</w:t>
      </w:r>
      <w:r w:rsidRPr="00246EE4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получение</w:t>
      </w:r>
      <w:r w:rsidRPr="00246EE4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кредитных</w:t>
      </w:r>
      <w:r w:rsidRPr="00246EE4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отчетов</w:t>
      </w:r>
      <w:r w:rsidRPr="00246EE4">
        <w:rPr>
          <w:b/>
          <w:bCs/>
          <w:spacing w:val="-11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из</w:t>
      </w:r>
      <w:r w:rsidRPr="00246EE4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бюро</w:t>
      </w:r>
      <w:r w:rsidRPr="00246EE4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кредитных</w:t>
      </w:r>
      <w:r w:rsidRPr="00246EE4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246EE4">
        <w:rPr>
          <w:b/>
          <w:bCs/>
          <w:sz w:val="28"/>
          <w:szCs w:val="28"/>
          <w:lang w:eastAsia="en-US"/>
        </w:rPr>
        <w:t>историй/ передачу информации в бюро кредитных историй</w:t>
      </w:r>
    </w:p>
    <w:p w14:paraId="78B87AAE" w14:textId="77777777" w:rsidR="00246EE4" w:rsidRPr="00246EE4" w:rsidRDefault="00246EE4" w:rsidP="00246EE4">
      <w:pPr>
        <w:widowControl w:val="0"/>
        <w:autoSpaceDE w:val="0"/>
        <w:autoSpaceDN w:val="0"/>
        <w:spacing w:line="321" w:lineRule="exact"/>
        <w:ind w:left="1074" w:right="792"/>
        <w:jc w:val="center"/>
        <w:rPr>
          <w:b/>
          <w:sz w:val="28"/>
          <w:szCs w:val="22"/>
          <w:lang w:eastAsia="en-US"/>
        </w:rPr>
      </w:pPr>
      <w:r w:rsidRPr="00246EE4">
        <w:rPr>
          <w:b/>
          <w:sz w:val="28"/>
          <w:szCs w:val="22"/>
          <w:lang w:eastAsia="en-US"/>
        </w:rPr>
        <w:t>от</w:t>
      </w:r>
      <w:r w:rsidRPr="00246EE4">
        <w:rPr>
          <w:b/>
          <w:spacing w:val="-11"/>
          <w:sz w:val="28"/>
          <w:szCs w:val="22"/>
          <w:lang w:eastAsia="en-US"/>
        </w:rPr>
        <w:t xml:space="preserve"> </w:t>
      </w:r>
      <w:r w:rsidRPr="00246EE4">
        <w:rPr>
          <w:b/>
          <w:sz w:val="28"/>
          <w:szCs w:val="22"/>
          <w:lang w:eastAsia="en-US"/>
        </w:rPr>
        <w:t>юридического</w:t>
      </w:r>
      <w:r w:rsidRPr="00246EE4">
        <w:rPr>
          <w:b/>
          <w:spacing w:val="-10"/>
          <w:sz w:val="28"/>
          <w:szCs w:val="22"/>
          <w:lang w:eastAsia="en-US"/>
        </w:rPr>
        <w:t xml:space="preserve"> </w:t>
      </w:r>
      <w:r w:rsidRPr="00246EE4">
        <w:rPr>
          <w:b/>
          <w:spacing w:val="-4"/>
          <w:sz w:val="28"/>
          <w:szCs w:val="22"/>
          <w:lang w:eastAsia="en-US"/>
        </w:rPr>
        <w:t>лица</w:t>
      </w:r>
    </w:p>
    <w:p w14:paraId="58476723" w14:textId="77777777" w:rsidR="00246EE4" w:rsidRPr="00246EE4" w:rsidRDefault="00246EE4" w:rsidP="00246EE4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14:paraId="464C8235" w14:textId="77777777" w:rsidR="00246EE4" w:rsidRPr="00246EE4" w:rsidRDefault="00246EE4" w:rsidP="00246EE4">
      <w:pPr>
        <w:widowControl w:val="0"/>
        <w:autoSpaceDE w:val="0"/>
        <w:autoSpaceDN w:val="0"/>
        <w:spacing w:before="9"/>
        <w:rPr>
          <w:b/>
          <w:sz w:val="21"/>
          <w:szCs w:val="28"/>
          <w:lang w:eastAsia="en-US"/>
        </w:rPr>
      </w:pPr>
    </w:p>
    <w:p w14:paraId="002BF297" w14:textId="77777777" w:rsidR="00246EE4" w:rsidRPr="00246EE4" w:rsidRDefault="00246EE4" w:rsidP="00246EE4">
      <w:pPr>
        <w:widowControl w:val="0"/>
        <w:tabs>
          <w:tab w:val="left" w:pos="7153"/>
        </w:tabs>
        <w:autoSpaceDE w:val="0"/>
        <w:autoSpaceDN w:val="0"/>
        <w:spacing w:before="91"/>
        <w:ind w:left="552" w:right="262" w:firstLine="708"/>
        <w:jc w:val="both"/>
        <w:rPr>
          <w:sz w:val="20"/>
          <w:szCs w:val="22"/>
          <w:lang w:eastAsia="en-US"/>
        </w:rPr>
      </w:pPr>
      <w:r w:rsidRPr="00246EE4">
        <w:rPr>
          <w:sz w:val="20"/>
          <w:szCs w:val="22"/>
          <w:u w:val="single"/>
          <w:lang w:eastAsia="en-US"/>
        </w:rPr>
        <w:tab/>
      </w:r>
      <w:r w:rsidRPr="00246EE4">
        <w:rPr>
          <w:sz w:val="20"/>
          <w:szCs w:val="22"/>
          <w:lang w:eastAsia="en-US"/>
        </w:rPr>
        <w:t>(наименование</w:t>
      </w:r>
      <w:r w:rsidRPr="00246EE4">
        <w:rPr>
          <w:spacing w:val="-3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юридического</w:t>
      </w:r>
      <w:r w:rsidRPr="00246EE4">
        <w:rPr>
          <w:spacing w:val="-5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лица,</w:t>
      </w:r>
      <w:r w:rsidRPr="00246EE4">
        <w:rPr>
          <w:spacing w:val="-5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ИНН, ОГРН, юридический адрес) предоставляю согласие на получение (указываются реквизиты организации, образующей инфраструктуру</w:t>
      </w:r>
      <w:r w:rsidRPr="00246EE4">
        <w:rPr>
          <w:spacing w:val="-12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поддержки</w:t>
      </w:r>
      <w:r w:rsidRPr="00246EE4">
        <w:rPr>
          <w:spacing w:val="-10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субъектов</w:t>
      </w:r>
      <w:r w:rsidRPr="00246EE4">
        <w:rPr>
          <w:spacing w:val="-13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МСП</w:t>
      </w:r>
      <w:r w:rsidRPr="00246EE4">
        <w:rPr>
          <w:spacing w:val="-10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–</w:t>
      </w:r>
      <w:r w:rsidRPr="00246EE4">
        <w:rPr>
          <w:spacing w:val="-12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Наименование,</w:t>
      </w:r>
      <w:r w:rsidRPr="00246EE4">
        <w:rPr>
          <w:spacing w:val="-10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ИНН</w:t>
      </w:r>
      <w:proofErr w:type="gramStart"/>
      <w:r w:rsidRPr="00246EE4">
        <w:rPr>
          <w:sz w:val="20"/>
          <w:szCs w:val="22"/>
          <w:lang w:eastAsia="en-US"/>
        </w:rPr>
        <w:t>,О</w:t>
      </w:r>
      <w:proofErr w:type="gramEnd"/>
      <w:r w:rsidRPr="00246EE4">
        <w:rPr>
          <w:sz w:val="20"/>
          <w:szCs w:val="22"/>
          <w:lang w:eastAsia="en-US"/>
        </w:rPr>
        <w:t>ГРН)</w:t>
      </w:r>
      <w:r w:rsidRPr="00246EE4">
        <w:rPr>
          <w:spacing w:val="-13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(далее</w:t>
      </w:r>
      <w:r w:rsidRPr="00246EE4">
        <w:rPr>
          <w:spacing w:val="-10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–</w:t>
      </w:r>
      <w:r w:rsidRPr="00246EE4">
        <w:rPr>
          <w:spacing w:val="-12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ГМФО)</w:t>
      </w:r>
      <w:r w:rsidRPr="00246EE4">
        <w:rPr>
          <w:spacing w:val="-13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из</w:t>
      </w:r>
      <w:r w:rsidRPr="00246EE4">
        <w:rPr>
          <w:spacing w:val="-12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бюро</w:t>
      </w:r>
      <w:r w:rsidRPr="00246EE4">
        <w:rPr>
          <w:spacing w:val="-12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кредитных</w:t>
      </w:r>
      <w:r w:rsidRPr="00246EE4">
        <w:rPr>
          <w:spacing w:val="-12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>историй кредитных отчётов в отношении себя в объеме и порядке, предусмотренном Федеральным законом от 30.12.2004</w:t>
      </w:r>
      <w:r w:rsidRPr="00246EE4">
        <w:rPr>
          <w:spacing w:val="40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 xml:space="preserve">№ 218-ФЗ «О кредитных историях», в целях заключения и исполнения Договора </w:t>
      </w:r>
      <w:proofErr w:type="spellStart"/>
      <w:r w:rsidRPr="00246EE4">
        <w:rPr>
          <w:sz w:val="20"/>
          <w:szCs w:val="22"/>
          <w:lang w:eastAsia="en-US"/>
        </w:rPr>
        <w:t>микрозайма</w:t>
      </w:r>
      <w:proofErr w:type="spellEnd"/>
      <w:r w:rsidRPr="00246EE4">
        <w:rPr>
          <w:sz w:val="20"/>
          <w:szCs w:val="22"/>
          <w:lang w:eastAsia="en-US"/>
        </w:rPr>
        <w:t>, а также на представление ГМФО информации в бюро кредитных историй в объеме и порядке, предусмотренном указанным Федеральным законом,</w:t>
      </w:r>
      <w:r w:rsidRPr="00246EE4">
        <w:rPr>
          <w:spacing w:val="40"/>
          <w:sz w:val="20"/>
          <w:szCs w:val="22"/>
          <w:lang w:eastAsia="en-US"/>
        </w:rPr>
        <w:t xml:space="preserve"> </w:t>
      </w:r>
      <w:r w:rsidRPr="00246EE4">
        <w:rPr>
          <w:sz w:val="20"/>
          <w:szCs w:val="22"/>
          <w:lang w:eastAsia="en-US"/>
        </w:rPr>
        <w:t xml:space="preserve">в течение всего срока действия Договора </w:t>
      </w:r>
      <w:proofErr w:type="spellStart"/>
      <w:r w:rsidRPr="00246EE4">
        <w:rPr>
          <w:sz w:val="20"/>
          <w:szCs w:val="22"/>
          <w:lang w:eastAsia="en-US"/>
        </w:rPr>
        <w:t>микрозайма</w:t>
      </w:r>
      <w:proofErr w:type="spellEnd"/>
      <w:r w:rsidRPr="00246EE4">
        <w:rPr>
          <w:sz w:val="20"/>
          <w:szCs w:val="22"/>
          <w:lang w:eastAsia="en-US"/>
        </w:rPr>
        <w:t>.</w:t>
      </w:r>
    </w:p>
    <w:p w14:paraId="31063B56" w14:textId="77777777" w:rsidR="00246EE4" w:rsidRPr="00246EE4" w:rsidRDefault="00246EE4" w:rsidP="00246EE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571F19B9" w14:textId="77777777" w:rsidR="00246EE4" w:rsidRPr="00246EE4" w:rsidRDefault="00246EE4" w:rsidP="00246EE4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14:paraId="5F2AC15F" w14:textId="5A1FFD02" w:rsidR="00246EE4" w:rsidRPr="00246EE4" w:rsidRDefault="00246EE4" w:rsidP="00246EE4">
      <w:pPr>
        <w:widowControl w:val="0"/>
        <w:autoSpaceDE w:val="0"/>
        <w:autoSpaceDN w:val="0"/>
        <w:spacing w:before="5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65F55" wp14:editId="5552875E">
                <wp:simplePos x="0" y="0"/>
                <wp:positionH relativeFrom="page">
                  <wp:posOffset>6191885</wp:posOffset>
                </wp:positionH>
                <wp:positionV relativeFrom="paragraph">
                  <wp:posOffset>150495</wp:posOffset>
                </wp:positionV>
                <wp:extent cx="83058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7.55pt;margin-top:11.85pt;width:65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14:paraId="06493A53" w14:textId="77777777" w:rsidR="00246EE4" w:rsidRPr="00246EE4" w:rsidRDefault="00246EE4" w:rsidP="00246EE4">
      <w:pPr>
        <w:widowControl w:val="0"/>
        <w:autoSpaceDE w:val="0"/>
        <w:autoSpaceDN w:val="0"/>
        <w:ind w:right="706"/>
        <w:jc w:val="right"/>
        <w:rPr>
          <w:i/>
          <w:sz w:val="18"/>
          <w:szCs w:val="22"/>
          <w:lang w:eastAsia="en-US"/>
        </w:rPr>
      </w:pPr>
      <w:r w:rsidRPr="00246EE4">
        <w:rPr>
          <w:i/>
          <w:spacing w:val="-4"/>
          <w:sz w:val="18"/>
          <w:szCs w:val="22"/>
          <w:lang w:eastAsia="en-US"/>
        </w:rPr>
        <w:t>Дата</w:t>
      </w:r>
    </w:p>
    <w:p w14:paraId="424F2957" w14:textId="77777777" w:rsidR="00246EE4" w:rsidRPr="00246EE4" w:rsidRDefault="00246EE4" w:rsidP="00246EE4">
      <w:pPr>
        <w:widowControl w:val="0"/>
        <w:autoSpaceDE w:val="0"/>
        <w:autoSpaceDN w:val="0"/>
        <w:rPr>
          <w:i/>
          <w:sz w:val="20"/>
          <w:szCs w:val="28"/>
          <w:lang w:eastAsia="en-US"/>
        </w:rPr>
      </w:pPr>
    </w:p>
    <w:p w14:paraId="71F1C85E" w14:textId="77777777" w:rsidR="00246EE4" w:rsidRPr="00246EE4" w:rsidRDefault="00246EE4" w:rsidP="00246EE4">
      <w:pPr>
        <w:widowControl w:val="0"/>
        <w:autoSpaceDE w:val="0"/>
        <w:autoSpaceDN w:val="0"/>
        <w:rPr>
          <w:i/>
          <w:sz w:val="20"/>
          <w:szCs w:val="28"/>
          <w:lang w:eastAsia="en-US"/>
        </w:rPr>
      </w:pPr>
    </w:p>
    <w:p w14:paraId="63A0AF37" w14:textId="46153277" w:rsidR="00246EE4" w:rsidRPr="00246EE4" w:rsidRDefault="00246EE4" w:rsidP="00246EE4">
      <w:pPr>
        <w:widowControl w:val="0"/>
        <w:autoSpaceDE w:val="0"/>
        <w:autoSpaceDN w:val="0"/>
        <w:spacing w:before="9"/>
        <w:rPr>
          <w:i/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0424F6" wp14:editId="41082BB4">
                <wp:simplePos x="0" y="0"/>
                <wp:positionH relativeFrom="page">
                  <wp:posOffset>2619375</wp:posOffset>
                </wp:positionH>
                <wp:positionV relativeFrom="paragraph">
                  <wp:posOffset>149225</wp:posOffset>
                </wp:positionV>
                <wp:extent cx="2344420" cy="790575"/>
                <wp:effectExtent l="0" t="0" r="17780" b="2857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790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AA61D" w14:textId="77777777" w:rsidR="00246EE4" w:rsidRDefault="00246EE4" w:rsidP="00246EE4">
                            <w:pPr>
                              <w:spacing w:before="213"/>
                              <w:ind w:left="307" w:firstLine="7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333333"/>
                                <w:sz w:val="22"/>
                              </w:rPr>
                              <w:t>Усиленная квалифицированная электронная</w:t>
                            </w:r>
                            <w:r>
                              <w:rPr>
                                <w:i/>
                                <w:color w:val="333333"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2"/>
                              </w:rPr>
                              <w:t>подпись</w:t>
                            </w:r>
                            <w:r>
                              <w:rPr>
                                <w:i/>
                                <w:color w:val="333333"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2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06.25pt;margin-top:11.75pt;width:184.6pt;height:62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" filled="f" strokeweight=".25pt">
                <v:textbox inset="0,0,0,0">
                  <w:txbxContent>
                    <w:p w14:paraId="7F0AA61D" w14:textId="77777777" w:rsidR="00246EE4" w:rsidRDefault="00246EE4" w:rsidP="00246EE4">
                      <w:pPr>
                        <w:spacing w:before="213"/>
                        <w:ind w:left="307" w:firstLine="74"/>
                        <w:rPr>
                          <w:i/>
                        </w:rPr>
                      </w:pPr>
                      <w:r>
                        <w:rPr>
                          <w:i/>
                          <w:color w:val="333333"/>
                          <w:sz w:val="22"/>
                        </w:rPr>
                        <w:t>Усиленная квалифицированная электронная</w:t>
                      </w:r>
                      <w:r>
                        <w:rPr>
                          <w:i/>
                          <w:color w:val="333333"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2"/>
                        </w:rPr>
                        <w:t>подпись</w:t>
                      </w:r>
                      <w:r>
                        <w:rPr>
                          <w:i/>
                          <w:color w:val="333333"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2"/>
                        </w:rPr>
                        <w:t>Заявителя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8878F4" w14:textId="77777777" w:rsidR="001A7198" w:rsidRDefault="001A7198" w:rsidP="001A7198">
      <w:pPr>
        <w:pStyle w:val="a4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</w:p>
    <w:p w14:paraId="039526F9" w14:textId="77777777" w:rsidR="001A7198" w:rsidRDefault="001A7198" w:rsidP="001A7198">
      <w:pPr>
        <w:pStyle w:val="a4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</w:p>
    <w:p w14:paraId="0C04DB61" w14:textId="77777777" w:rsidR="001A7198" w:rsidRPr="00F77086" w:rsidRDefault="001A7198" w:rsidP="001A7198">
      <w:pPr>
        <w:pStyle w:val="a4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</w:p>
    <w:p w14:paraId="2B5336D7" w14:textId="77777777" w:rsidR="002801AC" w:rsidRDefault="002801A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bookmarkStart w:id="0" w:name="_GoBack"/>
      <w:bookmarkEnd w:id="0"/>
    </w:p>
    <w:sectPr w:rsidR="002801AC" w:rsidSect="0056142B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19207" w14:textId="77777777" w:rsidR="0056142B" w:rsidRDefault="0056142B" w:rsidP="00F97C82">
      <w:r>
        <w:separator/>
      </w:r>
    </w:p>
  </w:endnote>
  <w:endnote w:type="continuationSeparator" w:id="0">
    <w:p w14:paraId="6C331C01" w14:textId="77777777" w:rsidR="0056142B" w:rsidRDefault="0056142B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2040" w14:textId="77777777" w:rsidR="0056142B" w:rsidRDefault="0056142B" w:rsidP="00F97C82">
      <w:r>
        <w:separator/>
      </w:r>
    </w:p>
  </w:footnote>
  <w:footnote w:type="continuationSeparator" w:id="0">
    <w:p w14:paraId="5FCD2CAF" w14:textId="77777777" w:rsidR="0056142B" w:rsidRDefault="0056142B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1"/>
    <w:rsid w:val="0003310A"/>
    <w:rsid w:val="000569CD"/>
    <w:rsid w:val="000B28B2"/>
    <w:rsid w:val="000C1DD5"/>
    <w:rsid w:val="001359E9"/>
    <w:rsid w:val="001A7198"/>
    <w:rsid w:val="00246EE4"/>
    <w:rsid w:val="002801AC"/>
    <w:rsid w:val="002E7D11"/>
    <w:rsid w:val="003B1D3E"/>
    <w:rsid w:val="003B4978"/>
    <w:rsid w:val="00423067"/>
    <w:rsid w:val="004C3A48"/>
    <w:rsid w:val="0053282B"/>
    <w:rsid w:val="0056142B"/>
    <w:rsid w:val="007B3D07"/>
    <w:rsid w:val="007C22A1"/>
    <w:rsid w:val="00863F72"/>
    <w:rsid w:val="00895578"/>
    <w:rsid w:val="008A5913"/>
    <w:rsid w:val="008B47C8"/>
    <w:rsid w:val="008D0915"/>
    <w:rsid w:val="008E0F8C"/>
    <w:rsid w:val="009526E1"/>
    <w:rsid w:val="00A5606A"/>
    <w:rsid w:val="00A66EFD"/>
    <w:rsid w:val="00AB097E"/>
    <w:rsid w:val="00B27024"/>
    <w:rsid w:val="00B627EC"/>
    <w:rsid w:val="00B822F0"/>
    <w:rsid w:val="00C87BA3"/>
    <w:rsid w:val="00CB048C"/>
    <w:rsid w:val="00CE275F"/>
    <w:rsid w:val="00DE5A80"/>
    <w:rsid w:val="00E06732"/>
    <w:rsid w:val="00E7207B"/>
    <w:rsid w:val="00EC7F51"/>
    <w:rsid w:val="00ED5F45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24C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31</cp:revision>
  <cp:lastPrinted>2024-08-21T13:30:00Z</cp:lastPrinted>
  <dcterms:created xsi:type="dcterms:W3CDTF">2019-04-22T08:49:00Z</dcterms:created>
  <dcterms:modified xsi:type="dcterms:W3CDTF">2025-06-05T14:17:00Z</dcterms:modified>
</cp:coreProperties>
</file>